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FC1E91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</w:t>
                            </w:r>
                            <w:r w:rsidR="002B5B38">
                              <w:rPr>
                                <w:rFonts w:ascii="Twinkl Light" w:hAnsi="Twinkl Light"/>
                                <w:sz w:val="96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FC1E91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o</w:t>
                      </w:r>
                      <w:r w:rsidR="002B5B38">
                        <w:rPr>
                          <w:rFonts w:ascii="Twinkl Light" w:hAnsi="Twinkl Light"/>
                          <w:sz w:val="96"/>
                        </w:rPr>
                        <w:t>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  <w:r w:rsidR="00B8615E">
        <w:rPr>
          <w:rFonts w:ascii="Twinkl Light" w:hAnsi="Twinkl Light"/>
          <w:b/>
          <w:sz w:val="48"/>
          <w:szCs w:val="48"/>
          <w:u w:val="single"/>
        </w:rPr>
        <w:t>- Day 2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B8615E">
              <w:rPr>
                <w:rFonts w:ascii="Twinkl Light" w:hAnsi="Twinkl Light"/>
                <w:sz w:val="96"/>
                <w:szCs w:val="48"/>
              </w:rPr>
              <w:t>bone</w:t>
            </w:r>
          </w:p>
        </w:tc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B8615E">
              <w:rPr>
                <w:rFonts w:ascii="Twinkl Light" w:hAnsi="Twinkl Light"/>
                <w:sz w:val="96"/>
                <w:szCs w:val="48"/>
              </w:rPr>
              <w:t>alone</w:t>
            </w:r>
          </w:p>
        </w:tc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B8615E">
              <w:rPr>
                <w:rFonts w:ascii="Twinkl Light" w:hAnsi="Twinkl Light"/>
                <w:sz w:val="96"/>
                <w:szCs w:val="48"/>
              </w:rPr>
              <w:t>rope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B8615E">
              <w:rPr>
                <w:rFonts w:ascii="Twinkl Light" w:hAnsi="Twinkl Light"/>
                <w:sz w:val="96"/>
                <w:szCs w:val="96"/>
              </w:rPr>
              <w:t>note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B8615E">
              <w:rPr>
                <w:rFonts w:ascii="Twinkl Light" w:hAnsi="Twinkl Light"/>
                <w:sz w:val="96"/>
                <w:szCs w:val="48"/>
              </w:rPr>
              <w:t>Mr</w:t>
            </w:r>
          </w:p>
        </w:tc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B8615E">
              <w:rPr>
                <w:rFonts w:ascii="Twinkl Light" w:hAnsi="Twinkl Light"/>
                <w:sz w:val="96"/>
                <w:szCs w:val="48"/>
              </w:rPr>
              <w:t>cake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B8615E">
              <w:rPr>
                <w:rFonts w:ascii="Twinkl Light" w:hAnsi="Twinkl Light"/>
                <w:sz w:val="96"/>
                <w:szCs w:val="96"/>
              </w:rPr>
              <w:t>envelope</w:t>
            </w:r>
          </w:p>
        </w:tc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B8615E">
              <w:rPr>
                <w:rFonts w:ascii="Twinkl Light" w:hAnsi="Twinkl Light"/>
                <w:sz w:val="96"/>
                <w:szCs w:val="96"/>
              </w:rPr>
              <w:t>strode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B8615E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B8615E">
              <w:rPr>
                <w:rFonts w:ascii="Twinkl Light" w:hAnsi="Twinkl Light"/>
                <w:sz w:val="96"/>
                <w:szCs w:val="48"/>
              </w:rPr>
              <w:t>stone</w:t>
            </w:r>
          </w:p>
        </w:tc>
        <w:tc>
          <w:tcPr>
            <w:tcW w:w="4226" w:type="dxa"/>
          </w:tcPr>
          <w:p w:rsidR="00395AE9" w:rsidRPr="004D0265" w:rsidRDefault="00FC1E91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1871345</wp:posOffset>
                  </wp:positionH>
                  <wp:positionV relativeFrom="paragraph">
                    <wp:posOffset>118110</wp:posOffset>
                  </wp:positionV>
                  <wp:extent cx="521465" cy="50101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465" cy="50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8.</w:t>
            </w:r>
            <w:r w:rsidR="00B8615E">
              <w:rPr>
                <w:rFonts w:ascii="Twinkl Light" w:hAnsi="Twinkl Light"/>
                <w:sz w:val="96"/>
                <w:szCs w:val="48"/>
              </w:rPr>
              <w:t>frol</w:t>
            </w:r>
            <w:r>
              <w:rPr>
                <w:rFonts w:ascii="Twinkl Light" w:hAnsi="Twinkl Light"/>
                <w:sz w:val="96"/>
                <w:szCs w:val="48"/>
              </w:rPr>
              <w:t>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B8615E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dog had a bone.</w:t>
      </w:r>
    </w:p>
    <w:p w:rsidR="0070065C" w:rsidRPr="002B5B38" w:rsidRDefault="00B8615E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was alone in my home.</w:t>
      </w:r>
      <w:bookmarkStart w:id="0" w:name="_GoBack"/>
      <w:bookmarkEnd w:id="0"/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86457"/>
    <w:rsid w:val="00395AE9"/>
    <w:rsid w:val="005E1A05"/>
    <w:rsid w:val="00B8615E"/>
    <w:rsid w:val="00D5714D"/>
    <w:rsid w:val="00E66CCC"/>
    <w:rsid w:val="00E716AA"/>
    <w:rsid w:val="00FB7A6E"/>
    <w:rsid w:val="00FC1E91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200BE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3</cp:revision>
  <dcterms:created xsi:type="dcterms:W3CDTF">2021-01-13T09:48:00Z</dcterms:created>
  <dcterms:modified xsi:type="dcterms:W3CDTF">2021-01-13T09:50:00Z</dcterms:modified>
</cp:coreProperties>
</file>