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D10DCF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D10DCF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407C"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D10DCF">
              <w:rPr>
                <w:rFonts w:ascii="Twinkl" w:hAnsi="Twinkl"/>
                <w:sz w:val="96"/>
                <w:szCs w:val="96"/>
              </w:rPr>
              <w:t>car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D10DCF">
              <w:rPr>
                <w:rFonts w:ascii="Twinkl" w:hAnsi="Twinkl"/>
                <w:sz w:val="96"/>
                <w:szCs w:val="48"/>
              </w:rPr>
              <w:t>park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D10DCF">
              <w:rPr>
                <w:rFonts w:ascii="Twinkl" w:hAnsi="Twinkl"/>
                <w:sz w:val="96"/>
                <w:szCs w:val="96"/>
              </w:rPr>
              <w:t>jar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D10DCF">
              <w:rPr>
                <w:rFonts w:ascii="Twinkl" w:hAnsi="Twinkl"/>
                <w:sz w:val="96"/>
                <w:szCs w:val="48"/>
              </w:rPr>
              <w:t>cook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C11570" w:rsidRPr="00C11570">
              <w:rPr>
                <w:rFonts w:ascii="Twinkl" w:hAnsi="Twinkl"/>
                <w:sz w:val="96"/>
                <w:szCs w:val="96"/>
              </w:rPr>
              <w:t>Mum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C11570">
              <w:rPr>
                <w:rFonts w:ascii="Twinkl" w:hAnsi="Twinkl"/>
                <w:sz w:val="96"/>
                <w:szCs w:val="96"/>
              </w:rPr>
              <w:t>card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D10DCF">
              <w:rPr>
                <w:rFonts w:ascii="Twinkl" w:hAnsi="Twinkl"/>
                <w:sz w:val="96"/>
                <w:szCs w:val="48"/>
              </w:rPr>
              <w:t>bark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D10DCF">
              <w:rPr>
                <w:rFonts w:ascii="Twinkl" w:hAnsi="Twinkl"/>
                <w:sz w:val="96"/>
                <w:szCs w:val="48"/>
              </w:rPr>
              <w:t>park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D10DCF">
              <w:rPr>
                <w:rFonts w:ascii="Twinkl" w:hAnsi="Twinkl"/>
                <w:sz w:val="96"/>
                <w:szCs w:val="96"/>
              </w:rPr>
              <w:t>hard</w:t>
            </w:r>
          </w:p>
        </w:tc>
        <w:tc>
          <w:tcPr>
            <w:tcW w:w="4226" w:type="dxa"/>
          </w:tcPr>
          <w:p w:rsidR="004D0265" w:rsidRPr="00C11570" w:rsidRDefault="00C11570" w:rsidP="00C45768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1870355</wp:posOffset>
                  </wp:positionH>
                  <wp:positionV relativeFrom="paragraph">
                    <wp:posOffset>138548</wp:posOffset>
                  </wp:positionV>
                  <wp:extent cx="679450" cy="542290"/>
                  <wp:effectExtent l="0" t="0" r="6350" b="0"/>
                  <wp:wrapTight wrapText="bothSides">
                    <wp:wrapPolygon edited="0">
                      <wp:start x="0" y="0"/>
                      <wp:lineTo x="0" y="20487"/>
                      <wp:lineTo x="21196" y="20487"/>
                      <wp:lineTo x="2119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honics alien 1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450" cy="542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2820" w:rsidRPr="00BC2820">
              <w:rPr>
                <w:rFonts w:ascii="Twinkl" w:hAnsi="Twinkl"/>
                <w:sz w:val="48"/>
                <w:szCs w:val="96"/>
              </w:rPr>
              <w:t>8.</w:t>
            </w:r>
            <w:r>
              <w:rPr>
                <w:rFonts w:ascii="Twinkl" w:hAnsi="Twinkl"/>
                <w:sz w:val="96"/>
                <w:szCs w:val="96"/>
              </w:rPr>
              <w:t xml:space="preserve">garck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C11570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Pigs and goats in a yard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C11570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A dog can bark at night</w:t>
      </w:r>
      <w:r w:rsidR="00BC2820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E57A66"/>
    <w:rsid w:val="00E87E9C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2020-09-06T09:37:00Z</dcterms:created>
  <dcterms:modified xsi:type="dcterms:W3CDTF">2020-09-06T09:37:00Z</dcterms:modified>
</cp:coreProperties>
</file>